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2693" w14:textId="1A96EB7E" w:rsidR="009E48BD" w:rsidRDefault="009E48BD" w:rsidP="009E48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0" w:name="_GoBack"/>
      <w:r w:rsidRPr="009E48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Правила использования авиамоделей и беспилотных летательных аппаратов</w:t>
      </w:r>
    </w:p>
    <w:bookmarkEnd w:id="0"/>
    <w:p w14:paraId="5575CC76" w14:textId="77777777" w:rsidR="0050644B" w:rsidRPr="009E48BD" w:rsidRDefault="0050644B" w:rsidP="009E48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2331BCC3" w14:textId="77777777" w:rsid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Республике Беларусь систематически допускаются нарушения порядка использования воздушного пространства с применением авиамоделей и беспилотных летательных аппаратов.</w:t>
      </w:r>
    </w:p>
    <w:p w14:paraId="46233BE9" w14:textId="77777777" w:rsidR="009E48BD" w:rsidRPr="009E48BD" w:rsidRDefault="00CE4663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5466DC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9D36E86" wp14:editId="0F43B1AF">
            <wp:simplePos x="0" y="0"/>
            <wp:positionH relativeFrom="column">
              <wp:posOffset>-32385</wp:posOffset>
            </wp:positionH>
            <wp:positionV relativeFrom="paragraph">
              <wp:posOffset>-796290</wp:posOffset>
            </wp:positionV>
            <wp:extent cx="2733675" cy="2524125"/>
            <wp:effectExtent l="0" t="0" r="0" b="0"/>
            <wp:wrapTight wrapText="bothSides">
              <wp:wrapPolygon edited="0">
                <wp:start x="0" y="0"/>
                <wp:lineTo x="0" y="21518"/>
                <wp:lineTo x="21525" y="21518"/>
                <wp:lineTo x="21525" y="0"/>
                <wp:lineTo x="0" y="0"/>
              </wp:wrapPolygon>
            </wp:wrapTight>
            <wp:docPr id="1" name="Рисунок 1" descr="http://belynichi.gov.by/image.php?image=%2Fdata%2Frovd43.jpg&amp;width=200&amp;height=185&amp;cropratio=200%3A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elynichi.gov.by/image.php?image=%2Fdata%2Frovd43.jpg&amp;width=200&amp;height=185&amp;cropratio=200%3A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BD"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соответствии с положениями Указа Президента Республики Беларусь «Об использовании авиамоделей» под авиамоделью понимается летательный аппарат без человека на борту, управление полетом которого возможно только при условии визуального контакта с ним, а также неуправляемый свободнолетающий аппарат.</w:t>
      </w:r>
    </w:p>
    <w:p w14:paraId="50BE46E4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Столбцовский РОВД напоминает, что согласно требованиям Правил использования авиамоделей в Республике Беларусь для обеспечения безопасности полетов воздушных судов использование авиамоделей осуществляется на высоте, не превышающей 100 метров от уровня земной (водной) поверхности. Запрещается их использование в пределах зон, запрещенных для использования авиамоделей, без согласования с государственными органами и организациями, в интересах которых установлены такие зоны (ознакомиться с графическим перечнем можно на сайте ГУП «Национальное кадастровое агентство»), в случаях, определяемых Службой безопасности Президента Республики Беларусь в соответствии </w:t>
      </w:r>
      <w:r w:rsidRPr="00F64527">
        <w:rPr>
          <w:rFonts w:ascii="Times New Roman" w:eastAsia="Times New Roman" w:hAnsi="Times New Roman" w:cs="Times New Roman"/>
          <w:color w:val="4F4F4F"/>
          <w:sz w:val="30"/>
          <w:szCs w:val="30"/>
          <w:u w:val="single"/>
          <w:lang w:eastAsia="ru-RU"/>
        </w:rPr>
        <w:t>с </w:t>
      </w:r>
      <w:hyperlink r:id="rId5" w:tooltip="Закон Республики Беларусь от 08.05.2009 N 16-З (ред. от 24.12.2015) " w:history="1">
        <w:r w:rsidRPr="00F64527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Законом</w:t>
        </w:r>
      </w:hyperlink>
      <w:r w:rsidR="00F64527" w:rsidRPr="00F64527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 </w:t>
      </w:r>
      <w:r w:rsidRPr="00F64527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Республики Беларусь</w:t>
      </w: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"О государственной охране", а также авиамоделей массой более 0,5 килограмма без соответствующей маркировки.</w:t>
      </w:r>
    </w:p>
    <w:p w14:paraId="2EB26C3A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Наиболее широко в Республике Беларусь используются беспилотные летательные аппараты, под которыми согласно ст.1 Воздушного кодекса Республики Беларусь понимается воздушное судно, предназначенное для выполнения полета без экипажа на борту.</w:t>
      </w:r>
    </w:p>
    <w:p w14:paraId="0DEEA6EB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силу п.103 Авиационных правил полетов в воздушном пространстве Республики Беларусь использование беспилотных летательных аппаратов над населенными пунктами, за исключением сельских населенных пунктов запрещены.</w:t>
      </w:r>
    </w:p>
    <w:p w14:paraId="1786418B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Для выполнения в Республики Беларусь официального полета беспилотником его владелец обязан подать план полета или заявку на </w:t>
      </w: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lastRenderedPageBreak/>
        <w:t>использование воздушного пространства Республики Беларусь в центр Единой системы организации воздушного движения.</w:t>
      </w:r>
    </w:p>
    <w:p w14:paraId="148D1F81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Обязательным условием в случае выполнения беспилотником полета с одновременным осуществлением аэрофотосъемки является наличие у пользователя воздушного пространства разрешения Генерального штаба Вооруженных Сил.</w:t>
      </w:r>
    </w:p>
    <w:p w14:paraId="04FE5F93" w14:textId="77777777" w:rsidR="006C3FA3" w:rsidRPr="006C3FA3" w:rsidRDefault="009E48BD" w:rsidP="005064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Нарушение правил использования воздушного пространства либо правил использования авиамоделей влечет административную ответственность по ч.1 ст.18.35 КоАП Республики Беларусь в виде штрафа в размере до двадцати базовых величин, а на юридическое лицо – до пятидесяти базовых величин.</w:t>
      </w:r>
      <w:r w:rsidR="006C3FA3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Те</w:t>
      </w:r>
      <w:r w:rsidR="0050644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6C3FA3" w:rsidRPr="006C3FA3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же деяние, совершенное повторно в течение одного года после наложения административного взыскания за такое же нарушение, –</w:t>
      </w:r>
    </w:p>
    <w:p w14:paraId="2DA5375C" w14:textId="77777777" w:rsidR="006C3FA3" w:rsidRPr="009E48BD" w:rsidRDefault="006C3FA3" w:rsidP="006C3F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6C3FA3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влечет наложение штрафа в размере от десяти до пятидесяти базовых величин, а на юридическое лицо – от двадцати до ста базовых величин.</w:t>
      </w:r>
    </w:p>
    <w:p w14:paraId="36499DAA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зависимости от наступивших последствий действия виновного лица могут быть квалифицированы по статьям Уголовного кодекса Республики Беларусь.</w:t>
      </w:r>
    </w:p>
    <w:p w14:paraId="4132430C" w14:textId="77777777" w:rsidR="009E48BD" w:rsidRPr="009E48BD" w:rsidRDefault="009E48BD" w:rsidP="009E4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9E48B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Одновременно следует помнить, что положения Указа Президента позволяют применять специальные средства и оружие в отношении авиамоделей и беспилотных летательных аппаратов в целях пресечения их полета, если такой полет совершается в нарушение действующего законодательства.</w:t>
      </w:r>
    </w:p>
    <w:p w14:paraId="4042F75B" w14:textId="77777777" w:rsidR="00CE4663" w:rsidRDefault="00CE4663" w:rsidP="00CE4663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4182949" w14:textId="77777777" w:rsidR="00CE4663" w:rsidRPr="005466DC" w:rsidRDefault="00CE4663" w:rsidP="00CE4663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66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Отдел охраны правопорядка и профилактики</w:t>
      </w:r>
    </w:p>
    <w:p w14:paraId="0DF4BD73" w14:textId="77777777" w:rsidR="00CE4663" w:rsidRPr="005466DC" w:rsidRDefault="00CE4663" w:rsidP="00CE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466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Столбцовского РОВД</w:t>
      </w:r>
    </w:p>
    <w:p w14:paraId="011495C9" w14:textId="77777777" w:rsidR="009E48BD" w:rsidRPr="009E48BD" w:rsidRDefault="009E48BD" w:rsidP="009E48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C2EB8E" w14:textId="77777777" w:rsidR="00C31B97" w:rsidRPr="009E48BD" w:rsidRDefault="00C31B97" w:rsidP="009E48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31B97" w:rsidRPr="009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B9D"/>
    <w:rsid w:val="0050644B"/>
    <w:rsid w:val="0057622B"/>
    <w:rsid w:val="00686175"/>
    <w:rsid w:val="006C3FA3"/>
    <w:rsid w:val="00714B9D"/>
    <w:rsid w:val="009E48BD"/>
    <w:rsid w:val="00C31B97"/>
    <w:rsid w:val="00CE4663"/>
    <w:rsid w:val="00F64527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37C"/>
  <w15:docId w15:val="{76774516-5131-4B2E-A89F-17D2A885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41CDB43B717082AC6AF0BFE0037EA4057DE03CC25B8934817A44A460567C356960219A16712DFB226EC902022896829BC0ZFJB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МОБ</dc:creator>
  <cp:keywords/>
  <dc:description/>
  <cp:lastModifiedBy>Молодёжь</cp:lastModifiedBy>
  <cp:revision>5</cp:revision>
  <dcterms:created xsi:type="dcterms:W3CDTF">2023-08-10T07:37:00Z</dcterms:created>
  <dcterms:modified xsi:type="dcterms:W3CDTF">2023-08-10T08:31:00Z</dcterms:modified>
</cp:coreProperties>
</file>